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DB57D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Приложение</w:t>
      </w:r>
    </w:p>
    <w:p w14:paraId="5A884D5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к приказу МБУ «ЦГКБ № 1 Октябрьского района»</w:t>
      </w:r>
    </w:p>
    <w:p w14:paraId="3A0B9650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69924C22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от 14.11.2016 № 413</w:t>
      </w:r>
      <w:bookmarkStart w:id="0" w:name="_GoBack"/>
      <w:bookmarkEnd w:id="0"/>
    </w:p>
    <w:p w14:paraId="2C7FA2B9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37925C0A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04E1B464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Правила внутреннего распорядка</w:t>
      </w:r>
    </w:p>
    <w:p w14:paraId="61D2221D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МБУ «ЦГКБ № 1 Октябрьского района»</w:t>
      </w:r>
    </w:p>
    <w:p w14:paraId="55739ECE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4FA030BB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4F7A655A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           I. Общие положения</w:t>
      </w:r>
    </w:p>
    <w:p w14:paraId="258F0B5C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7BB37DD8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1. Настоящие Правила внутреннего распорядка МБУ «ЦГКБ № 1 Октябрьского района» (далее Правила) устанавливают общие принципы соблюдения правил поведения в медицинской организации.</w:t>
      </w:r>
    </w:p>
    <w:p w14:paraId="2FEFB4DE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2. Правила разработаны в соответствии с действующими нормативно-правовыми актами Российской Федерации.</w:t>
      </w:r>
    </w:p>
    <w:p w14:paraId="19FA639F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3. Правила размещены на информационных стендах структурных подразделений в общедоступных местах, в приемном отделении, на официальном сайте медицинской организации.</w:t>
      </w:r>
    </w:p>
    <w:p w14:paraId="35CC7C5D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4. С Правилами можно ознакомиться самостоятельно при обращении в медицинскую организацию.</w:t>
      </w:r>
    </w:p>
    <w:p w14:paraId="00CBDF12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5. При осуществлении госпитализации в стационарные структурные подразделения пациента с Правилами ознакомляет медицинский работник под роспись при оформлении формы № 003/у «Медицинская карта стационарного больного».</w:t>
      </w:r>
    </w:p>
    <w:p w14:paraId="28395C81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6. Медицинский работник может озвучить основные Правила пациенту устно, при необходимости разъяснить их содержание.</w:t>
      </w:r>
    </w:p>
    <w:p w14:paraId="3B9E85B9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4B7CECC6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            II. Субъекты соблюдения Правил</w:t>
      </w:r>
    </w:p>
    <w:p w14:paraId="129452EE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5F3E369F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1. Субъектами соблюдения правил в медицинской организации являются:</w:t>
      </w:r>
    </w:p>
    <w:p w14:paraId="70C25A82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lastRenderedPageBreak/>
        <w:t>- пациенты медицинской организации;</w:t>
      </w:r>
    </w:p>
    <w:p w14:paraId="6B172AE1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лица, обратившиеся за медицинской помощью или медицинской информацией;</w:t>
      </w:r>
    </w:p>
    <w:p w14:paraId="72D4EB1A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близкие родственники пациента, или лица, осуществляющие уход за ним.</w:t>
      </w:r>
    </w:p>
    <w:p w14:paraId="6D4C3DE7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20EFB1B1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             III. Права и обязанности пациента</w:t>
      </w:r>
    </w:p>
    <w:p w14:paraId="2680A6FF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30935A5B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Пациент имеет право на:</w:t>
      </w:r>
    </w:p>
    <w:p w14:paraId="1FFE271B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выбор медицинской организации и выбор врача (с учетом согласия врача);</w:t>
      </w:r>
    </w:p>
    <w:p w14:paraId="742F0CAC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уважительное и гуманное отношение со стороны работников и других лиц, участвующих в медицинской помощи;</w:t>
      </w:r>
    </w:p>
    <w:p w14:paraId="4C0628D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- получение информации о фамилии, имени, отчестве, должности его лечащего врача и других лиц, </w:t>
      </w:r>
      <w:proofErr w:type="spellStart"/>
      <w:proofErr w:type="gramStart"/>
      <w:r w:rsidRPr="00323386">
        <w:rPr>
          <w:rFonts w:ascii="Times New Roman" w:hAnsi="Times New Roman" w:cs="Times New Roman"/>
          <w:sz w:val="28"/>
          <w:szCs w:val="28"/>
        </w:rPr>
        <w:t>непосред¬ственно</w:t>
      </w:r>
      <w:proofErr w:type="spellEnd"/>
      <w:proofErr w:type="gramEnd"/>
      <w:r w:rsidRPr="00323386">
        <w:rPr>
          <w:rFonts w:ascii="Times New Roman" w:hAnsi="Times New Roman" w:cs="Times New Roman"/>
          <w:sz w:val="28"/>
          <w:szCs w:val="28"/>
        </w:rPr>
        <w:t xml:space="preserve"> участвующих в оказании ему медицинской помощи;</w:t>
      </w:r>
    </w:p>
    <w:p w14:paraId="2359411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профилактику, диагностику, лечение, медицинскую реабилитацию в медицинских организациях в объеме Территориальной программы государственных гарантий бесплатного оказания гражданам медицинской помощи и в условиях, соответствующих санитарно-гигиеническим требованиям;</w:t>
      </w:r>
    </w:p>
    <w:p w14:paraId="322283F8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получение консультаций врачей-специалистов;</w:t>
      </w:r>
    </w:p>
    <w:p w14:paraId="712D838D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на 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7A1CBCD8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14:paraId="3B8597CA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получение лечебного питания в случае нахождения пациента на лечении в стационаре;</w:t>
      </w:r>
    </w:p>
    <w:p w14:paraId="0F1CFAD3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защиту сведений, составляющих врачебную тайну;</w:t>
      </w:r>
    </w:p>
    <w:p w14:paraId="65CF2D58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отказ от медицинского вмешательства;</w:t>
      </w:r>
    </w:p>
    <w:p w14:paraId="580B67C0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допуск к нему адвоката или законного представителя для защиты своих прав;</w:t>
      </w:r>
    </w:p>
    <w:p w14:paraId="48982856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- допуск к нему священнослужителя, а в случае нахождения пациента на лечении в стационарных условиях - на предоставление условий для </w:t>
      </w:r>
      <w:r w:rsidRPr="00323386">
        <w:rPr>
          <w:rFonts w:ascii="Times New Roman" w:hAnsi="Times New Roman" w:cs="Times New Roman"/>
          <w:sz w:val="28"/>
          <w:szCs w:val="28"/>
        </w:rPr>
        <w:lastRenderedPageBreak/>
        <w:t>отправления религиозных обрядов, проведение которых в стационарных условиях, в том числе на предоставление отдельного помещения, если это не нарушает внутренний распорядок медицинской организации;</w:t>
      </w:r>
    </w:p>
    <w:p w14:paraId="10504130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на получение платных медицинских услуг в соответствии с действующим Прейскурантом цен на медицинские услуги, оказываемые на платной основе в медицинской организации.</w:t>
      </w:r>
    </w:p>
    <w:p w14:paraId="71E18F06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7538C90B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Пациент обязан:</w:t>
      </w:r>
    </w:p>
    <w:p w14:paraId="1E85B28B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заботиться о сохранении своего здоровья;</w:t>
      </w:r>
    </w:p>
    <w:p w14:paraId="0A1F489B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соблюдать правила внутреннего распорядка медицинской организации;</w:t>
      </w:r>
    </w:p>
    <w:p w14:paraId="6D310812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уважительно относиться к персоналу, участвующему в оказании медицинской помощи, проявлять доброжелательное и вежливое отношение к другим пациентам;</w:t>
      </w:r>
    </w:p>
    <w:p w14:paraId="0D0F895D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выполнять требования и рекомендации лечащего врача;</w:t>
      </w:r>
    </w:p>
    <w:p w14:paraId="28155AC7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сотрудничать с лечащим врачом на всех этапах оказания медицинской помощи;</w:t>
      </w:r>
    </w:p>
    <w:p w14:paraId="56483B4A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- предоставлять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препаратах, </w:t>
      </w:r>
      <w:proofErr w:type="spellStart"/>
      <w:proofErr w:type="gramStart"/>
      <w:r w:rsidRPr="00323386">
        <w:rPr>
          <w:rFonts w:ascii="Times New Roman" w:hAnsi="Times New Roman" w:cs="Times New Roman"/>
          <w:sz w:val="28"/>
          <w:szCs w:val="28"/>
        </w:rPr>
        <w:t>аллерги¬ческих</w:t>
      </w:r>
      <w:proofErr w:type="spellEnd"/>
      <w:proofErr w:type="gramEnd"/>
      <w:r w:rsidRPr="00323386">
        <w:rPr>
          <w:rFonts w:ascii="Times New Roman" w:hAnsi="Times New Roman" w:cs="Times New Roman"/>
          <w:sz w:val="28"/>
          <w:szCs w:val="28"/>
        </w:rPr>
        <w:t xml:space="preserve"> реакциях, ранее перенесенных заболеваниях;</w:t>
      </w:r>
    </w:p>
    <w:p w14:paraId="2C176C29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- исполнять требования противопожарной безопасности. При обнаружении источников пожара, иных источников, </w:t>
      </w:r>
      <w:proofErr w:type="spellStart"/>
      <w:proofErr w:type="gramStart"/>
      <w:r w:rsidRPr="00323386">
        <w:rPr>
          <w:rFonts w:ascii="Times New Roman" w:hAnsi="Times New Roman" w:cs="Times New Roman"/>
          <w:sz w:val="28"/>
          <w:szCs w:val="28"/>
        </w:rPr>
        <w:t>угро¬жающих</w:t>
      </w:r>
      <w:proofErr w:type="spellEnd"/>
      <w:proofErr w:type="gramEnd"/>
      <w:r w:rsidRPr="00323386">
        <w:rPr>
          <w:rFonts w:ascii="Times New Roman" w:hAnsi="Times New Roman" w:cs="Times New Roman"/>
          <w:sz w:val="28"/>
          <w:szCs w:val="28"/>
        </w:rPr>
        <w:t xml:space="preserve"> общественной безопасности, пациент должен немедленно сообщить об этом дежурному персоналу;</w:t>
      </w:r>
    </w:p>
    <w:p w14:paraId="199D386A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бережно относиться к имуществу медицинской организации и других пациентов;</w:t>
      </w:r>
    </w:p>
    <w:p w14:paraId="3F89F3FA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являться на прием к врачу в определенную дату и время;</w:t>
      </w:r>
    </w:p>
    <w:p w14:paraId="2A61A3E0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оформить добровольный отказ от медицинского вмешательства в письменной форме;</w:t>
      </w:r>
    </w:p>
    <w:p w14:paraId="7ED88AFC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сдать ценные вещи на хранение с оформлением квитанции. Медицинская организация не несет ответственности за сохранность вещей, оставленных без присмотра, и не сданных на хранение.</w:t>
      </w:r>
    </w:p>
    <w:p w14:paraId="5458D1BE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6E734AF3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              IV. В медицинской организации запрещается:</w:t>
      </w:r>
    </w:p>
    <w:p w14:paraId="580F3FD1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5C10125C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1. Курение в зданиях, помещениях и на территории медицинской организации.</w:t>
      </w:r>
    </w:p>
    <w:p w14:paraId="6F9D40AA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2. Употребление алкогольных напитков, наркотических средств, психоактивных веществ в зданиях, помещениях и на территории медицинской организации.</w:t>
      </w:r>
    </w:p>
    <w:p w14:paraId="7EC6B383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3. Появление в состоянии алкогольного, наркотического и токсического опьянения, за исключением </w:t>
      </w:r>
      <w:proofErr w:type="spellStart"/>
      <w:proofErr w:type="gramStart"/>
      <w:r w:rsidRPr="00323386">
        <w:rPr>
          <w:rFonts w:ascii="Times New Roman" w:hAnsi="Times New Roman" w:cs="Times New Roman"/>
          <w:sz w:val="28"/>
          <w:szCs w:val="28"/>
        </w:rPr>
        <w:t>необходи¬мости</w:t>
      </w:r>
      <w:proofErr w:type="spellEnd"/>
      <w:proofErr w:type="gramEnd"/>
      <w:r w:rsidRPr="00323386">
        <w:rPr>
          <w:rFonts w:ascii="Times New Roman" w:hAnsi="Times New Roman" w:cs="Times New Roman"/>
          <w:sz w:val="28"/>
          <w:szCs w:val="28"/>
        </w:rPr>
        <w:t xml:space="preserve"> в оказании экстренной и неотложной медицинской помощи в условиях медицинской организации.</w:t>
      </w:r>
    </w:p>
    <w:p w14:paraId="27E1AF3D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4. Грубое, неуважительное или агрессивное поведение по отношению к персоналу медицинской организации и пациентам.</w:t>
      </w:r>
    </w:p>
    <w:p w14:paraId="180C7A60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5. Организация и участие в проведении азартных игр.</w:t>
      </w:r>
    </w:p>
    <w:p w14:paraId="31BF65BB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6. Находиться в верхней одежде, без сменной обуви (бахил) в помещениях при проведении лечебно-диагностических манипуляций, в том числе в амбулаторных условиях.</w:t>
      </w:r>
    </w:p>
    <w:p w14:paraId="16AE7AE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7. Хранение в палатах стационарных структурных подразделений верхней одежды и обуви.</w:t>
      </w:r>
    </w:p>
    <w:p w14:paraId="3EAD735D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8. Использовать пиротехнические средства на территории медицинской организации.</w:t>
      </w:r>
    </w:p>
    <w:p w14:paraId="1F2F9E43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9. Пользоваться средствами мобильной связи при нахождении на приеме у врача, во время выполнения лечебно-диагностических манипуляций.</w:t>
      </w:r>
    </w:p>
    <w:p w14:paraId="00D74444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10. Выбрасывание мусора в местах, не предназначенных для этого.</w:t>
      </w:r>
    </w:p>
    <w:p w14:paraId="5D628299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11. Приносить и употреблять в пищу продукты и напитки, не входящих </w:t>
      </w:r>
      <w:proofErr w:type="gramStart"/>
      <w:r w:rsidRPr="00323386">
        <w:rPr>
          <w:rFonts w:ascii="Times New Roman" w:hAnsi="Times New Roman" w:cs="Times New Roman"/>
          <w:sz w:val="28"/>
          <w:szCs w:val="28"/>
        </w:rPr>
        <w:t>в Перечень</w:t>
      </w:r>
      <w:proofErr w:type="gramEnd"/>
      <w:r w:rsidRPr="00323386">
        <w:rPr>
          <w:rFonts w:ascii="Times New Roman" w:hAnsi="Times New Roman" w:cs="Times New Roman"/>
          <w:sz w:val="28"/>
          <w:szCs w:val="28"/>
        </w:rPr>
        <w:t xml:space="preserve"> разрешенных к использованию.</w:t>
      </w:r>
    </w:p>
    <w:p w14:paraId="273913A2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12. Хранение пищевых продуктов без потребительской </w:t>
      </w:r>
      <w:proofErr w:type="spellStart"/>
      <w:r w:rsidRPr="00323386">
        <w:rPr>
          <w:rFonts w:ascii="Times New Roman" w:hAnsi="Times New Roman" w:cs="Times New Roman"/>
          <w:sz w:val="28"/>
          <w:szCs w:val="28"/>
        </w:rPr>
        <w:t>упаковоки</w:t>
      </w:r>
      <w:proofErr w:type="spellEnd"/>
      <w:r w:rsidRPr="00323386">
        <w:rPr>
          <w:rFonts w:ascii="Times New Roman" w:hAnsi="Times New Roman" w:cs="Times New Roman"/>
          <w:sz w:val="28"/>
          <w:szCs w:val="28"/>
        </w:rPr>
        <w:t>, с истекшим сроком годности, без указания фамилии пациента.</w:t>
      </w:r>
    </w:p>
    <w:p w14:paraId="53B2E9F1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13. Самовольное оставление стационарных структурных подразделений.</w:t>
      </w:r>
    </w:p>
    <w:p w14:paraId="11C5B651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14. Размещение, воспроизведение и распространение любой графической, аудио- и визуальной информации.</w:t>
      </w:r>
    </w:p>
    <w:p w14:paraId="68F00D40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15. Несанкционированная торговая, рекламная и информационная деятельность.</w:t>
      </w:r>
    </w:p>
    <w:p w14:paraId="5C39498F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16. Использование электрических приборов (утюги, плитки, кипятильники, телевизоры и др.).</w:t>
      </w:r>
    </w:p>
    <w:p w14:paraId="1CC7CFB7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38784E03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             V. Правила посещения медицинской организации</w:t>
      </w:r>
    </w:p>
    <w:p w14:paraId="7A559B3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41304374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1. Въезд транспортных средств пациентов, их родственников на территорию медицинской организации осуществляется по пропускам.</w:t>
      </w:r>
    </w:p>
    <w:p w14:paraId="73989513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lastRenderedPageBreak/>
        <w:t>2. Для оформления пропуска необходимо заранее обратиться к заведующему отделением (старшей медицинской сестре), куда госпитализируется или откуда выписывается пациент.</w:t>
      </w:r>
    </w:p>
    <w:p w14:paraId="3F9BF53C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3. Посещение пациентов родственниками возможно, как в палате, так и холлах корпусов с 08.00 до 15.00 и с 17.00 до 19.00. час.</w:t>
      </w:r>
    </w:p>
    <w:p w14:paraId="5D1BD809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Посещение пациентов во время дневного отдыха пациентов с 15.00 до 17.00 запрещено.</w:t>
      </w:r>
    </w:p>
    <w:p w14:paraId="103BB7ED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Допуск посетителей в отделения осуществляется после предварительной регистрации службой охраны.</w:t>
      </w:r>
    </w:p>
    <w:p w14:paraId="5E0BACBA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4. Родственникам, осуществляющим уход за пациентами, запрещено свободное перемещение по другим палатам, отделениям и подразделениям медицинской организации.</w:t>
      </w:r>
    </w:p>
    <w:p w14:paraId="00EE4D2A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5. При нахождении в отделении лиц, осуществляющих уход за пациентом, заведующий отделением вправе потребовать от них результаты флюорографического исследования легких, прививочный сертификат. При обоснованном подозрении на наличие инфекционного заболевания, родственнику может быть отказано в осуществлении ухода за пациентом.</w:t>
      </w:r>
    </w:p>
    <w:p w14:paraId="511305D2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6. При наличии у посетителя признаков заразных заболеваний медицинский персонал вправе отказать ему в доступе в отделение.</w:t>
      </w:r>
    </w:p>
    <w:p w14:paraId="61D320A8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7. Перед посещением отделения посетителю необходимо снять верхнюю одежду, надеть сменную обувь, тщательно вымыть руки.</w:t>
      </w:r>
    </w:p>
    <w:p w14:paraId="7B98AA63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8. В отделения не допускаются посетители, находящиеся в состоянии опьянения.</w:t>
      </w:r>
    </w:p>
    <w:p w14:paraId="2ACDA49B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9. В палате могут находиться одновременно не более 2-х родственников, дети до 14 лет к посещению отделений стационара не допускаются,</w:t>
      </w:r>
    </w:p>
    <w:p w14:paraId="2E30A5E7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10. При посещениях пациентов в отделении следует соблюдать тишину, не пользоваться мобильными и электронными устройствами (или выключить их), не прикасаться к приборам и медицинскому оборудованию. Посетителям запрещено располагаться на кроватях.</w:t>
      </w:r>
    </w:p>
    <w:p w14:paraId="1B594F5C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11. Посетителям рекомендуется общаться с родственником тихо, запрещено нарушать режим отделения, подходить и разговаривать с другими пациентами без их согласия.</w:t>
      </w:r>
    </w:p>
    <w:p w14:paraId="4C4637FD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12. Посетители обязаны неукоснительно выполнять указания медицинского персонала, не затруднять оказание медицинской помощи другим больным.</w:t>
      </w:r>
    </w:p>
    <w:p w14:paraId="3CDECE43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13. Посетители обязаны покинуть палату в случае необходимости проведения в палате лечебных и диагностических манипуляций по первому требованию медицинского персонала.</w:t>
      </w:r>
    </w:p>
    <w:p w14:paraId="4A9BA2A7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4FBBB0FE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             VI. Правила посещения родственниками пациентов в отделениях реанимации и интенсивной терапии</w:t>
      </w:r>
    </w:p>
    <w:p w14:paraId="6E81CF52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04FB6ED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1. Родственники не должны иметь признаков острых инфекционных заболеваний (повышенной температуры, проявлений респираторной инфекции, диареи).</w:t>
      </w:r>
    </w:p>
    <w:p w14:paraId="3CD7A68A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2. Перед посещением необходимо сообщить медицинскому персоналу о наличии каких-либо инфекционных заболеваний,</w:t>
      </w:r>
    </w:p>
    <w:p w14:paraId="381CC8B6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3. Перед посещением отделения посетитель должен снять верхнюю одежду, надеть бахилы, халат, маску, шапочку, тщательно вымыть руки. Мобильный телефон и другие электронные устройства должны быть выключены.</w:t>
      </w:r>
    </w:p>
    <w:p w14:paraId="434CBA0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4. Посетители в состоянии опьянения в отделение не допускаются.</w:t>
      </w:r>
    </w:p>
    <w:p w14:paraId="71892BBA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lastRenderedPageBreak/>
        <w:t>5. Посетитель обязан соблюдать тишину, не затруднять оказание медицинской помощи другим пациентам, выполнять указания медицинского персонала, не прикасаться к медицинским приборам.</w:t>
      </w:r>
    </w:p>
    <w:p w14:paraId="365F7D93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6. Не разрешается посещать пациентов детям в возрасте до 14 лет.</w:t>
      </w:r>
    </w:p>
    <w:p w14:paraId="086145C0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7. Одновременно разрешается находиться в палате не более, чем двум посетителям.</w:t>
      </w:r>
    </w:p>
    <w:p w14:paraId="16BD85F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8. Посещения родственников не разрешаются во время проведения в палате инвазивных манипуляций (интубация трахеи, катетеризация сосудов, перевязки и т.п.), проведения сердечно-легочной реанимации.</w:t>
      </w:r>
    </w:p>
    <w:p w14:paraId="7FC8CC1C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9. Родственники могут оказывать помощь медицинскому персоналу в уходе за пациентом и поддержании чистоты в палате только по личному желанию и после подробного инструктажа.</w:t>
      </w:r>
    </w:p>
    <w:p w14:paraId="554B52A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10. Посетители, не являющиеся прямыми родственниками пациента, допускаются в ОРИТ только в сопровождении близкого родственника.</w:t>
      </w:r>
    </w:p>
    <w:p w14:paraId="45AE632D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4E1F8A04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             VII. Передачи для пациентов, находящихся на стационарном лечении</w:t>
      </w:r>
    </w:p>
    <w:p w14:paraId="2AFE9F09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0527DF1C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1. Передачи для пациентов стационаров принимаются в рабочее время в справочных службах корпусов, в которых получает медицинскую помощь пациент.</w:t>
      </w:r>
    </w:p>
    <w:p w14:paraId="65A6E98B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2. Передачи принимаются в прозрачных полиэтиленовых пакетах с указанием ФИО пациента, отделения, номера палаты, списка передаваемых вещей.</w:t>
      </w:r>
    </w:p>
    <w:p w14:paraId="4F5A786D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3. Список вещей, разрешенных к передаче:</w:t>
      </w:r>
    </w:p>
    <w:p w14:paraId="5CCABBE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предметы ухода (зубная щетка, зубная паста, мыло, расческа, туалетная бумага, салфетки, подгузники, чашка, ложка, небьющаяся посуда, предметы личной гигиены);</w:t>
      </w:r>
    </w:p>
    <w:p w14:paraId="68973946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настольные игры;</w:t>
      </w:r>
    </w:p>
    <w:p w14:paraId="0C7D20A7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карандаши, фломастеры, бумага;</w:t>
      </w:r>
    </w:p>
    <w:p w14:paraId="375A6190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печатная продукция.</w:t>
      </w:r>
    </w:p>
    <w:p w14:paraId="215DA250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4. Список вещей, не разрешенных к передаче:</w:t>
      </w:r>
    </w:p>
    <w:p w14:paraId="2028981A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острые предметы: ножи, ножницы, иглы, спицы, вилки;</w:t>
      </w:r>
    </w:p>
    <w:p w14:paraId="505FEA6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электронагревательные приборы, кипятильники.</w:t>
      </w:r>
    </w:p>
    <w:p w14:paraId="0AB01370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5. Список продуктов питания, разрешенных к передаче:</w:t>
      </w:r>
    </w:p>
    <w:p w14:paraId="1FE67500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мясо отварное куском (говядина, телятина);</w:t>
      </w:r>
    </w:p>
    <w:p w14:paraId="67233526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яйца отварные;</w:t>
      </w:r>
    </w:p>
    <w:p w14:paraId="4CBADCD4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молочные продукты в потребительской упаковке;</w:t>
      </w:r>
    </w:p>
    <w:p w14:paraId="37B68BAE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кулинарные, хлебобулочные изделия (мучная выпечка);</w:t>
      </w:r>
    </w:p>
    <w:p w14:paraId="711963CE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безалкогольные напитки: минеральная вода, соки фруктовые, овощные в потребительской упаковке;</w:t>
      </w:r>
    </w:p>
    <w:p w14:paraId="7616CE9E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фрукты: яблоки, груши, бананы;</w:t>
      </w:r>
    </w:p>
    <w:p w14:paraId="64017C1B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овощи: помидоры, огурцы (свежие, мытые);</w:t>
      </w:r>
    </w:p>
    <w:p w14:paraId="280309A0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lastRenderedPageBreak/>
        <w:t>- овощи отварные: картофель, морковь, свекла;</w:t>
      </w:r>
    </w:p>
    <w:p w14:paraId="17951598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кондитерские изделия без крема (конфеты, печенье, кексы, бисквиты, вафли, сахар, варенье, джем и т.д.)</w:t>
      </w:r>
    </w:p>
    <w:p w14:paraId="4D6A3339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6. Список продуктов питания, не разрешенных к передаче:</w:t>
      </w:r>
    </w:p>
    <w:p w14:paraId="7E3BE4B9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куры, цыплята отварные;</w:t>
      </w:r>
    </w:p>
    <w:p w14:paraId="5AC2974C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яйца сырые;</w:t>
      </w:r>
    </w:p>
    <w:p w14:paraId="763335D1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паштеты, студни, заливные, (мясные, рыбные);</w:t>
      </w:r>
    </w:p>
    <w:p w14:paraId="25A492C1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кондитерские изделия с кремом (масляным, заварным, белковым);</w:t>
      </w:r>
    </w:p>
    <w:p w14:paraId="359ECB7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- пельмени, блинчики с мясом, творогом, беляши с мясом, макароны </w:t>
      </w:r>
      <w:proofErr w:type="gramStart"/>
      <w:r w:rsidRPr="00323386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323386">
        <w:rPr>
          <w:rFonts w:ascii="Times New Roman" w:hAnsi="Times New Roman" w:cs="Times New Roman"/>
          <w:sz w:val="28"/>
          <w:szCs w:val="28"/>
        </w:rPr>
        <w:t>флотски</w:t>
      </w:r>
      <w:proofErr w:type="spellEnd"/>
      <w:proofErr w:type="gramEnd"/>
      <w:r w:rsidRPr="00323386">
        <w:rPr>
          <w:rFonts w:ascii="Times New Roman" w:hAnsi="Times New Roman" w:cs="Times New Roman"/>
          <w:sz w:val="28"/>
          <w:szCs w:val="28"/>
        </w:rPr>
        <w:t>;</w:t>
      </w:r>
    </w:p>
    <w:p w14:paraId="27F01D13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бутерброды с колбасой, ветчиной, рыбой и т.д.;</w:t>
      </w:r>
    </w:p>
    <w:p w14:paraId="41982603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простокваша (</w:t>
      </w:r>
      <w:proofErr w:type="spellStart"/>
      <w:r w:rsidRPr="00323386">
        <w:rPr>
          <w:rFonts w:ascii="Times New Roman" w:hAnsi="Times New Roman" w:cs="Times New Roman"/>
          <w:sz w:val="28"/>
          <w:szCs w:val="28"/>
        </w:rPr>
        <w:t>самоквас</w:t>
      </w:r>
      <w:proofErr w:type="spellEnd"/>
      <w:r w:rsidRPr="00323386">
        <w:rPr>
          <w:rFonts w:ascii="Times New Roman" w:hAnsi="Times New Roman" w:cs="Times New Roman"/>
          <w:sz w:val="28"/>
          <w:szCs w:val="28"/>
        </w:rPr>
        <w:t>), творог домашнего приготовления;</w:t>
      </w:r>
    </w:p>
    <w:p w14:paraId="04F71F34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заправленные винегреты, салаты (овощные, рыбные, мясные);</w:t>
      </w:r>
    </w:p>
    <w:p w14:paraId="1774C6C4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молочные продукты в не фабричной упаковке;</w:t>
      </w:r>
    </w:p>
    <w:p w14:paraId="75F9FB81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консервированные продукты домашнего изготовления;</w:t>
      </w:r>
    </w:p>
    <w:p w14:paraId="12328DCF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алкогольные напитки;</w:t>
      </w:r>
    </w:p>
    <w:p w14:paraId="3877011C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табачные изделия;</w:t>
      </w:r>
    </w:p>
    <w:p w14:paraId="487270E1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- жевательная резинка.</w:t>
      </w:r>
    </w:p>
    <w:p w14:paraId="69613C2E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7. Хранение продуктов (передач) допускается только с разрешения лечащего врача, в соответствии с назначенной диетой, при условии соблюдения температурного режима (от +4 до +6). Срок хранения продуктов с момента вскрытия заводской упаковки не более 24 часов.</w:t>
      </w:r>
    </w:p>
    <w:p w14:paraId="524EA5C0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8. Готовые блюда (домашнего приготовления) должны быть употреблены в течение двух часов от момента передачи пациенту.</w:t>
      </w:r>
    </w:p>
    <w:p w14:paraId="2E3985F3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9. Продукты питания должны храниться в холодильнике в целлофановых пакетах с указанием ФИО пациента, номера палаты.</w:t>
      </w:r>
    </w:p>
    <w:p w14:paraId="6FD494E4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10. Персонал отделения вправе в ежедневном режиме проверять соблюдение правил и сроков годности (хранения) пищевых продуктов, хранящихся в холодильниках и тумбочках;</w:t>
      </w:r>
    </w:p>
    <w:p w14:paraId="4960D1F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11. Продукты питания с истекшим сроком годности, хранящиеся в холодильнике без целлофановых пакетов, без указания фамилии и номера палаты, имеющие признаки порчи, подлежат утилизации в соответствии с установленными требованиями.</w:t>
      </w:r>
    </w:p>
    <w:p w14:paraId="226389D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12. С учетом характера заболевания для пациента могут быть предусмотрены дополнительные ограничения в питании. Вопросы диеты необходимо согласовать с лечащим врачом.</w:t>
      </w:r>
    </w:p>
    <w:p w14:paraId="5FAB8472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520501F9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              VIII. Нарушения, которые могут повлечь за собой применение мер ответственности</w:t>
      </w:r>
    </w:p>
    <w:p w14:paraId="25299143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46B68F1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1. Курение в зданиях, помещениях и на территории медицинской организации.</w:t>
      </w:r>
    </w:p>
    <w:p w14:paraId="649BE701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2. Употребление алкогольных напитков, наркотических средств, психоактивных веществ в зданиях, помещениях и на территории медицинской организации.</w:t>
      </w:r>
    </w:p>
    <w:p w14:paraId="4BF9EB0D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lastRenderedPageBreak/>
        <w:t>3. Грубое, неуважительное или агрессивное поведение по отношению к персоналу медицинской организации и пациентам.</w:t>
      </w:r>
    </w:p>
    <w:p w14:paraId="4DBB3BD2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4. Нарушение пациентом режима, установленного в структурном подразделении.</w:t>
      </w:r>
    </w:p>
    <w:p w14:paraId="22F2C8EC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5. Несоблюдение пациентом рекомендаций и требований лечащего врача.</w:t>
      </w:r>
    </w:p>
    <w:p w14:paraId="5712D336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6. Прием пациентом лекарственных препаратов без назначения лечащего врача.</w:t>
      </w:r>
    </w:p>
    <w:p w14:paraId="083D916B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7. Самовольный уход пациента из структурного подразделения медицинской организации.</w:t>
      </w:r>
    </w:p>
    <w:p w14:paraId="3D005E55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8. Получение медицинской помощи в другой медицинской организации без ведома и разрешения лечащего врача.</w:t>
      </w:r>
    </w:p>
    <w:p w14:paraId="522FC004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9. Отказ от медицинского освидетельствования или несвоевременная явка на врачебную комиссию.</w:t>
      </w:r>
    </w:p>
    <w:p w14:paraId="0CE62AD4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10. Неявка на назначенные лечебно-диагностических манипуляции или на прием лечащего врача.</w:t>
      </w:r>
    </w:p>
    <w:p w14:paraId="7505C487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7951741D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 xml:space="preserve">                IX. Ответственность за нарушение Правил</w:t>
      </w:r>
    </w:p>
    <w:p w14:paraId="44E06D27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70C84B4E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1. Лица, виновные в нарушении норм, установленных федеральным законодательством, несут ответственность в соответствии с законодательством Российской Федерации.</w:t>
      </w:r>
    </w:p>
    <w:p w14:paraId="4EFDDCE1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  <w:r w:rsidRPr="00323386">
        <w:rPr>
          <w:rFonts w:ascii="Times New Roman" w:hAnsi="Times New Roman" w:cs="Times New Roman"/>
          <w:sz w:val="28"/>
          <w:szCs w:val="28"/>
        </w:rPr>
        <w:t>2. За нарушение Правил пациент может быть выписан досрочно и (или) с соответствующей отметкой в листке нетрудоспособности.</w:t>
      </w:r>
    </w:p>
    <w:p w14:paraId="7C0F9327" w14:textId="77777777" w:rsidR="006C21D7" w:rsidRPr="00323386" w:rsidRDefault="006C21D7" w:rsidP="006C21D7">
      <w:pPr>
        <w:rPr>
          <w:rFonts w:ascii="Times New Roman" w:hAnsi="Times New Roman" w:cs="Times New Roman"/>
          <w:sz w:val="28"/>
          <w:szCs w:val="28"/>
        </w:rPr>
      </w:pPr>
    </w:p>
    <w:p w14:paraId="5BB79A58" w14:textId="77777777" w:rsidR="00181743" w:rsidRPr="00323386" w:rsidRDefault="00181743">
      <w:pPr>
        <w:rPr>
          <w:rFonts w:ascii="Times New Roman" w:hAnsi="Times New Roman" w:cs="Times New Roman"/>
          <w:sz w:val="28"/>
          <w:szCs w:val="28"/>
        </w:rPr>
      </w:pPr>
    </w:p>
    <w:sectPr w:rsidR="00181743" w:rsidRPr="0032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0F"/>
    <w:rsid w:val="00181743"/>
    <w:rsid w:val="00323386"/>
    <w:rsid w:val="006C21D7"/>
    <w:rsid w:val="00A8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B8BED-38B9-44F9-B197-E8AA2AAB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Lexx</dc:creator>
  <cp:keywords/>
  <dc:description/>
  <cp:lastModifiedBy>Lexx</cp:lastModifiedBy>
  <cp:revision>2</cp:revision>
  <dcterms:created xsi:type="dcterms:W3CDTF">2026-02-25T10:47:00Z</dcterms:created>
  <dcterms:modified xsi:type="dcterms:W3CDTF">2026-02-25T11:43:00Z</dcterms:modified>
</cp:coreProperties>
</file>